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6" w:rsidRDefault="00161766" w:rsidP="00161766">
      <w:pPr>
        <w:spacing w:line="540" w:lineRule="exact"/>
        <w:ind w:firstLine="480"/>
        <w:jc w:val="center"/>
        <w:rPr>
          <w:rFonts w:ascii="仿宋_GB2312" w:eastAsia="仿宋_GB2312"/>
          <w:sz w:val="24"/>
        </w:rPr>
      </w:pPr>
    </w:p>
    <w:p w:rsidR="00161766" w:rsidRDefault="00161766" w:rsidP="00161766">
      <w:pPr>
        <w:spacing w:line="540" w:lineRule="exact"/>
        <w:ind w:firstLine="480"/>
        <w:jc w:val="center"/>
        <w:rPr>
          <w:rFonts w:ascii="仿宋_GB2312" w:eastAsia="仿宋_GB2312"/>
          <w:sz w:val="24"/>
        </w:rPr>
      </w:pPr>
    </w:p>
    <w:p w:rsidR="00161766" w:rsidRDefault="00161766" w:rsidP="00161766">
      <w:pPr>
        <w:spacing w:line="540" w:lineRule="exact"/>
        <w:ind w:firstLine="480"/>
        <w:jc w:val="center"/>
        <w:rPr>
          <w:rFonts w:ascii="仿宋_GB2312" w:eastAsia="仿宋_GB2312"/>
          <w:sz w:val="24"/>
        </w:rPr>
      </w:pPr>
    </w:p>
    <w:p w:rsidR="00161766" w:rsidRDefault="00161766" w:rsidP="00161766">
      <w:pPr>
        <w:spacing w:line="540" w:lineRule="exact"/>
        <w:ind w:firstLine="480"/>
        <w:jc w:val="center"/>
        <w:rPr>
          <w:rFonts w:ascii="仿宋_GB2312" w:eastAsia="仿宋_GB2312"/>
          <w:sz w:val="24"/>
        </w:rPr>
      </w:pPr>
    </w:p>
    <w:p w:rsidR="00161766" w:rsidRDefault="00161766" w:rsidP="00161766">
      <w:pPr>
        <w:spacing w:line="540" w:lineRule="exact"/>
        <w:ind w:firstLine="480"/>
        <w:jc w:val="center"/>
        <w:rPr>
          <w:rFonts w:ascii="仿宋_GB2312" w:eastAsia="仿宋_GB2312"/>
          <w:sz w:val="24"/>
        </w:rPr>
      </w:pPr>
    </w:p>
    <w:p w:rsidR="00161766" w:rsidRPr="00161766" w:rsidRDefault="00161766" w:rsidP="00161766">
      <w:pPr>
        <w:spacing w:line="540" w:lineRule="exact"/>
        <w:jc w:val="center"/>
        <w:rPr>
          <w:rFonts w:eastAsia="仿宋_GB2312"/>
          <w:sz w:val="32"/>
          <w:szCs w:val="32"/>
        </w:rPr>
      </w:pPr>
      <w:r w:rsidRPr="00161766">
        <w:rPr>
          <w:rFonts w:ascii="仿宋_GB2312" w:eastAsia="仿宋_GB2312" w:hint="eastAsia"/>
          <w:sz w:val="32"/>
          <w:szCs w:val="32"/>
        </w:rPr>
        <w:t>闽农高职党工〔2018〕</w:t>
      </w:r>
      <w:r w:rsidR="00A5296F">
        <w:rPr>
          <w:rFonts w:ascii="仿宋_GB2312" w:eastAsia="仿宋_GB2312" w:hint="eastAsia"/>
          <w:sz w:val="32"/>
          <w:szCs w:val="32"/>
        </w:rPr>
        <w:t>31</w:t>
      </w:r>
      <w:r w:rsidRPr="00161766">
        <w:rPr>
          <w:rFonts w:ascii="仿宋_GB2312" w:eastAsia="仿宋_GB2312" w:hint="eastAsia"/>
          <w:sz w:val="32"/>
          <w:szCs w:val="32"/>
        </w:rPr>
        <w:t>号</w:t>
      </w:r>
    </w:p>
    <w:p w:rsidR="00161766" w:rsidRPr="00161766" w:rsidRDefault="00161766" w:rsidP="00161766">
      <w:pPr>
        <w:widowControl w:val="0"/>
        <w:adjustRightInd/>
        <w:snapToGrid/>
        <w:spacing w:after="0" w:line="520" w:lineRule="exact"/>
        <w:jc w:val="center"/>
        <w:rPr>
          <w:rFonts w:asciiTheme="majorEastAsia" w:eastAsiaTheme="majorEastAsia" w:hAnsiTheme="majorEastAsia" w:cs="方正小标宋简体"/>
          <w:b/>
          <w:spacing w:val="-11"/>
          <w:sz w:val="44"/>
          <w:szCs w:val="44"/>
        </w:rPr>
      </w:pPr>
      <w:r w:rsidRPr="00161766">
        <w:rPr>
          <w:rFonts w:asciiTheme="majorEastAsia" w:eastAsiaTheme="majorEastAsia" w:hAnsiTheme="majorEastAsia" w:cs="黑体" w:hint="eastAsia"/>
          <w:b/>
          <w:color w:val="0C0C0C"/>
          <w:sz w:val="44"/>
          <w:szCs w:val="44"/>
          <w:shd w:val="clear" w:color="auto" w:fill="FDFDFD"/>
        </w:rPr>
        <w:t>转发</w:t>
      </w:r>
      <w:r w:rsidRPr="00161766">
        <w:rPr>
          <w:rFonts w:asciiTheme="majorEastAsia" w:eastAsiaTheme="majorEastAsia" w:hAnsiTheme="majorEastAsia" w:cs="方正小标宋简体" w:hint="eastAsia"/>
          <w:b/>
          <w:spacing w:val="-11"/>
          <w:sz w:val="44"/>
          <w:szCs w:val="44"/>
        </w:rPr>
        <w:t>中共福建省委教育工委办公室关于组织高校师生收看“学习</w:t>
      </w:r>
      <w:r w:rsidRPr="00161766">
        <w:rPr>
          <w:rFonts w:asciiTheme="majorEastAsia" w:eastAsiaTheme="majorEastAsia" w:hAnsiTheme="majorEastAsia" w:cs="方正小标宋简体"/>
          <w:b/>
          <w:spacing w:val="-11"/>
          <w:sz w:val="44"/>
          <w:szCs w:val="44"/>
        </w:rPr>
        <w:t>‘</w:t>
      </w:r>
      <w:r w:rsidRPr="00161766">
        <w:rPr>
          <w:rFonts w:asciiTheme="majorEastAsia" w:eastAsiaTheme="majorEastAsia" w:hAnsiTheme="majorEastAsia" w:cs="方正小标宋简体" w:hint="eastAsia"/>
          <w:b/>
          <w:spacing w:val="-11"/>
          <w:sz w:val="44"/>
          <w:szCs w:val="44"/>
        </w:rPr>
        <w:t>新思想</w:t>
      </w:r>
      <w:r w:rsidRPr="00161766">
        <w:rPr>
          <w:rFonts w:asciiTheme="majorEastAsia" w:eastAsiaTheme="majorEastAsia" w:hAnsiTheme="majorEastAsia" w:cs="方正小标宋简体"/>
          <w:b/>
          <w:spacing w:val="-11"/>
          <w:sz w:val="44"/>
          <w:szCs w:val="44"/>
        </w:rPr>
        <w:t>’</w:t>
      </w:r>
      <w:r w:rsidRPr="00161766">
        <w:rPr>
          <w:rFonts w:asciiTheme="majorEastAsia" w:eastAsiaTheme="majorEastAsia" w:hAnsiTheme="majorEastAsia" w:cs="方正小标宋简体" w:hint="eastAsia"/>
          <w:b/>
          <w:spacing w:val="-11"/>
          <w:sz w:val="44"/>
          <w:szCs w:val="44"/>
        </w:rPr>
        <w:t xml:space="preserve"> 福建百万师生</w:t>
      </w:r>
    </w:p>
    <w:p w:rsidR="00161766" w:rsidRPr="00161766" w:rsidRDefault="00161766" w:rsidP="00161766">
      <w:pPr>
        <w:widowControl w:val="0"/>
        <w:adjustRightInd/>
        <w:snapToGrid/>
        <w:spacing w:after="0" w:line="520" w:lineRule="exact"/>
        <w:jc w:val="center"/>
        <w:rPr>
          <w:rFonts w:asciiTheme="majorEastAsia" w:eastAsiaTheme="majorEastAsia" w:hAnsiTheme="majorEastAsia" w:cs="方正小标宋简体"/>
          <w:b/>
          <w:spacing w:val="-11"/>
          <w:sz w:val="44"/>
          <w:szCs w:val="44"/>
        </w:rPr>
      </w:pPr>
      <w:r w:rsidRPr="00161766">
        <w:rPr>
          <w:rFonts w:asciiTheme="majorEastAsia" w:eastAsiaTheme="majorEastAsia" w:hAnsiTheme="majorEastAsia" w:cs="方正小标宋简体" w:hint="eastAsia"/>
          <w:b/>
          <w:spacing w:val="-11"/>
          <w:sz w:val="44"/>
          <w:szCs w:val="44"/>
        </w:rPr>
        <w:t>同上一堂课特别节目”的通知</w:t>
      </w:r>
    </w:p>
    <w:p w:rsidR="00161766" w:rsidRDefault="00161766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 w:hAnsi="黑体" w:cs="黑体"/>
          <w:color w:val="0C0C0C"/>
          <w:sz w:val="32"/>
          <w:szCs w:val="32"/>
          <w:shd w:val="clear" w:color="auto" w:fill="FDFDFD"/>
        </w:rPr>
      </w:pPr>
    </w:p>
    <w:p w:rsidR="00161766" w:rsidRPr="00025279" w:rsidRDefault="00161766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 w:hAnsi="黑体" w:cs="黑体"/>
          <w:color w:val="0C0C0C"/>
          <w:sz w:val="32"/>
          <w:szCs w:val="32"/>
          <w:shd w:val="clear" w:color="auto" w:fill="FDFDFD"/>
        </w:rPr>
      </w:pPr>
      <w:r w:rsidRPr="00025279"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>各党总支、直属党支部：</w:t>
      </w:r>
    </w:p>
    <w:p w:rsidR="00A5296F" w:rsidRDefault="00161766" w:rsidP="00161766">
      <w:pPr>
        <w:widowControl w:val="0"/>
        <w:adjustRightInd/>
        <w:snapToGrid/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>现将《</w:t>
      </w:r>
      <w:r w:rsidRPr="00161766"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>中共福建省委教育工委办公室关于组织高校师生收看“学习</w:t>
      </w:r>
      <w:r w:rsidRPr="00161766">
        <w:rPr>
          <w:rFonts w:ascii="仿宋_GB2312" w:eastAsia="仿宋_GB2312" w:hAnsi="黑体" w:cs="黑体"/>
          <w:color w:val="0C0C0C"/>
          <w:sz w:val="32"/>
          <w:szCs w:val="32"/>
          <w:shd w:val="clear" w:color="auto" w:fill="FDFDFD"/>
        </w:rPr>
        <w:t>‘</w:t>
      </w:r>
      <w:r w:rsidRPr="00161766"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>新思想</w:t>
      </w:r>
      <w:r w:rsidRPr="00161766">
        <w:rPr>
          <w:rFonts w:ascii="仿宋_GB2312" w:eastAsia="仿宋_GB2312" w:hAnsi="黑体" w:cs="黑体"/>
          <w:color w:val="0C0C0C"/>
          <w:sz w:val="32"/>
          <w:szCs w:val="32"/>
          <w:shd w:val="clear" w:color="auto" w:fill="FDFDFD"/>
        </w:rPr>
        <w:t>’</w:t>
      </w:r>
      <w:r w:rsidRPr="00161766"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 xml:space="preserve"> 福建百万师生同上一堂课特别节目”的通知</w:t>
      </w:r>
      <w:r>
        <w:rPr>
          <w:rFonts w:ascii="仿宋_GB2312" w:eastAsia="仿宋_GB2312" w:hAnsi="黑体" w:cs="黑体" w:hint="eastAsia"/>
          <w:color w:val="0C0C0C"/>
          <w:sz w:val="32"/>
          <w:szCs w:val="32"/>
          <w:shd w:val="clear" w:color="auto" w:fill="FDFDFD"/>
        </w:rPr>
        <w:t>》转发给你们</w:t>
      </w:r>
      <w:r w:rsidRPr="00025279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请组织师生集中收看，</w:t>
      </w:r>
      <w:r w:rsidR="00A5296F">
        <w:rPr>
          <w:rFonts w:ascii="仿宋_GB2312" w:eastAsia="仿宋_GB2312" w:hAnsi="仿宋_GB2312" w:cs="仿宋_GB2312" w:hint="eastAsia"/>
          <w:sz w:val="32"/>
          <w:szCs w:val="32"/>
        </w:rPr>
        <w:t>确保本校师生学习教育全覆盖。于9月6日前将学习情况报送到党工部，</w:t>
      </w:r>
      <w:r w:rsidR="00A5296F" w:rsidRPr="00A5296F">
        <w:rPr>
          <w:rFonts w:ascii="仿宋_GB2312" w:eastAsia="仿宋_GB2312" w:hAnsi="仿宋_GB2312" w:cs="仿宋_GB2312" w:hint="eastAsia"/>
          <w:sz w:val="32"/>
          <w:szCs w:val="32"/>
        </w:rPr>
        <w:t>邮箱：fjnydgb@163.com</w:t>
      </w:r>
      <w:r w:rsidR="00A5296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61766" w:rsidRDefault="00161766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025279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</w:t>
      </w:r>
    </w:p>
    <w:p w:rsidR="00161766" w:rsidRPr="00025279" w:rsidRDefault="00161766" w:rsidP="00161766">
      <w:pPr>
        <w:pStyle w:val="a5"/>
        <w:shd w:val="clear" w:color="auto" w:fill="FDFDFD"/>
        <w:spacing w:before="0" w:beforeAutospacing="0" w:after="0" w:afterAutospacing="0" w:line="600" w:lineRule="exact"/>
        <w:ind w:firstLineChars="1950" w:firstLine="6240"/>
        <w:jc w:val="both"/>
        <w:rPr>
          <w:rFonts w:ascii="仿宋_GB2312" w:eastAsia="仿宋_GB2312"/>
          <w:color w:val="000000"/>
          <w:sz w:val="32"/>
          <w:szCs w:val="32"/>
        </w:rPr>
      </w:pPr>
      <w:r w:rsidRPr="00025279">
        <w:rPr>
          <w:rFonts w:ascii="仿宋_GB2312" w:eastAsia="仿宋_GB2312" w:hint="eastAsia"/>
          <w:color w:val="000000"/>
          <w:sz w:val="32"/>
          <w:szCs w:val="32"/>
        </w:rPr>
        <w:t>党委工作部</w:t>
      </w:r>
    </w:p>
    <w:p w:rsidR="00161766" w:rsidRDefault="00161766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025279"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</w:t>
      </w:r>
      <w:r w:rsidRPr="00025279">
        <w:rPr>
          <w:rFonts w:ascii="仿宋_GB2312" w:eastAsia="仿宋_GB2312" w:hint="eastAsia"/>
          <w:color w:val="000000"/>
          <w:sz w:val="32"/>
          <w:szCs w:val="32"/>
        </w:rPr>
        <w:t>2018年</w:t>
      </w:r>
      <w:r w:rsidR="00A5296F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025279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A5296F">
        <w:rPr>
          <w:rFonts w:ascii="仿宋_GB2312" w:eastAsia="仿宋_GB2312" w:hint="eastAsia"/>
          <w:color w:val="000000"/>
          <w:sz w:val="32"/>
          <w:szCs w:val="32"/>
        </w:rPr>
        <w:t>31</w:t>
      </w:r>
      <w:r w:rsidRPr="00025279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A5296F" w:rsidRDefault="00A5296F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A5296F" w:rsidRDefault="00A5296F" w:rsidP="00161766">
      <w:pPr>
        <w:pStyle w:val="a5"/>
        <w:shd w:val="clear" w:color="auto" w:fill="FDFDFD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161766" w:rsidRDefault="00161766" w:rsidP="00161766">
      <w:pPr>
        <w:pBdr>
          <w:top w:val="single" w:sz="6" w:space="1" w:color="auto"/>
          <w:bottom w:val="single" w:sz="6" w:space="0" w:color="auto"/>
        </w:pBd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30"/>
          <w:sz w:val="32"/>
          <w:szCs w:val="32"/>
        </w:rPr>
        <w:t>中共福建农业职业技术学院委员会工作部      2018年8月</w:t>
      </w:r>
      <w:r w:rsidR="00A5296F">
        <w:rPr>
          <w:rFonts w:ascii="仿宋_GB2312" w:eastAsia="仿宋_GB2312" w:hint="eastAsia"/>
          <w:spacing w:val="-30"/>
          <w:sz w:val="32"/>
          <w:szCs w:val="32"/>
        </w:rPr>
        <w:t>31</w:t>
      </w:r>
      <w:r>
        <w:rPr>
          <w:rFonts w:ascii="仿宋_GB2312" w:eastAsia="仿宋_GB2312" w:hint="eastAsia"/>
          <w:spacing w:val="-30"/>
          <w:sz w:val="32"/>
          <w:szCs w:val="32"/>
        </w:rPr>
        <w:t>日印发</w:t>
      </w:r>
    </w:p>
    <w:p w:rsidR="004358AB" w:rsidRPr="00161766" w:rsidRDefault="004358AB" w:rsidP="00161766"/>
    <w:sectPr w:rsidR="004358AB" w:rsidRPr="00161766" w:rsidSect="00161766">
      <w:pgSz w:w="11906" w:h="16838"/>
      <w:pgMar w:top="1418" w:right="1474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83" w:rsidRDefault="00A40D83" w:rsidP="00161766">
      <w:pPr>
        <w:spacing w:after="0"/>
      </w:pPr>
      <w:r>
        <w:separator/>
      </w:r>
    </w:p>
  </w:endnote>
  <w:endnote w:type="continuationSeparator" w:id="0">
    <w:p w:rsidR="00A40D83" w:rsidRDefault="00A40D83" w:rsidP="001617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83" w:rsidRDefault="00A40D83" w:rsidP="00161766">
      <w:pPr>
        <w:spacing w:after="0"/>
      </w:pPr>
      <w:r>
        <w:separator/>
      </w:r>
    </w:p>
  </w:footnote>
  <w:footnote w:type="continuationSeparator" w:id="0">
    <w:p w:rsidR="00A40D83" w:rsidRDefault="00A40D83" w:rsidP="001617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11C"/>
    <w:rsid w:val="00161766"/>
    <w:rsid w:val="00323B43"/>
    <w:rsid w:val="003D37D8"/>
    <w:rsid w:val="00426133"/>
    <w:rsid w:val="004358AB"/>
    <w:rsid w:val="008B7726"/>
    <w:rsid w:val="00A40D83"/>
    <w:rsid w:val="00A5296F"/>
    <w:rsid w:val="00B7780F"/>
    <w:rsid w:val="00D31D50"/>
    <w:rsid w:val="00DD0328"/>
    <w:rsid w:val="00F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7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7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7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766"/>
    <w:rPr>
      <w:rFonts w:ascii="Tahoma" w:hAnsi="Tahoma"/>
      <w:sz w:val="18"/>
      <w:szCs w:val="18"/>
    </w:rPr>
  </w:style>
  <w:style w:type="paragraph" w:styleId="a5">
    <w:name w:val="Normal (Web)"/>
    <w:basedOn w:val="a"/>
    <w:rsid w:val="00161766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29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296F"/>
    <w:rPr>
      <w:rFonts w:ascii="Tahoma" w:hAnsi="Tahoma"/>
    </w:rPr>
  </w:style>
  <w:style w:type="character" w:styleId="a7">
    <w:name w:val="Hyperlink"/>
    <w:basedOn w:val="a0"/>
    <w:uiPriority w:val="99"/>
    <w:unhideWhenUsed/>
    <w:rsid w:val="00A52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2018-08-31T12:58:00Z</dcterms:modified>
</cp:coreProperties>
</file>